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5638"/>
        <w:gridCol w:w="2000"/>
      </w:tblGrid>
      <w:tr w:rsidR="00581588"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r>
              <w:rPr>
                <w:noProof/>
              </w:rPr>
              <w:drawing>
                <wp:inline distT="0" distB="0" distL="0" distR="0">
                  <wp:extent cx="723900" cy="72390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A5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  <w:jc w:val="center"/>
            </w:pPr>
            <w:r>
              <w:rPr>
                <w:b/>
                <w:bCs/>
                <w:color w:val="FFFFFF"/>
                <w:sz w:val="48"/>
                <w:szCs w:val="48"/>
              </w:rPr>
              <w:t>보 도 자 료</w:t>
            </w:r>
          </w:p>
        </w:tc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1066800" cy="723900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1588" w:rsidRDefault="00581588">
      <w:pPr>
        <w:pBdr>
          <w:bottom w:val="single" w:sz="18" w:space="1" w:color="1F3A5F"/>
        </w:pBdr>
        <w:spacing w:after="120" w:line="120" w:lineRule="auto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3319"/>
        <w:gridCol w:w="1500"/>
        <w:gridCol w:w="3319"/>
      </w:tblGrid>
      <w:tr w:rsidR="00581588"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보도일시</w:t>
            </w:r>
          </w:p>
        </w:tc>
        <w:tc>
          <w:tcPr>
            <w:tcW w:w="813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</w:pPr>
            <w:r>
              <w:rPr>
                <w:b/>
                <w:bCs/>
                <w:color w:val="C00000"/>
                <w:sz w:val="19"/>
                <w:szCs w:val="19"/>
              </w:rPr>
              <w:t>배포 즉시 보도</w:t>
            </w:r>
          </w:p>
        </w:tc>
      </w:tr>
      <w:tr w:rsidR="00581588"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배포일시</w:t>
            </w:r>
          </w:p>
        </w:tc>
        <w:tc>
          <w:tcPr>
            <w:tcW w:w="33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</w:pPr>
            <w:r>
              <w:rPr>
                <w:sz w:val="19"/>
                <w:szCs w:val="19"/>
              </w:rPr>
              <w:t>2026. 9. 21.(</w:t>
            </w:r>
            <w:r>
              <w:rPr>
                <w:rFonts w:hint="eastAsia"/>
                <w:sz w:val="19"/>
                <w:szCs w:val="19"/>
              </w:rPr>
              <w:t>월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매    수</w:t>
            </w:r>
          </w:p>
        </w:tc>
        <w:tc>
          <w:tcPr>
            <w:tcW w:w="33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</w:pPr>
            <w:r>
              <w:rPr>
                <w:sz w:val="19"/>
                <w:szCs w:val="19"/>
              </w:rPr>
              <w:t xml:space="preserve">본문 </w:t>
            </w:r>
            <w:r w:rsidR="00F77599">
              <w:rPr>
                <w:sz w:val="19"/>
                <w:szCs w:val="19"/>
              </w:rPr>
              <w:t>3</w:t>
            </w:r>
            <w:proofErr w:type="gramStart"/>
            <w:r>
              <w:rPr>
                <w:sz w:val="19"/>
                <w:szCs w:val="19"/>
              </w:rPr>
              <w:t>매 /</w:t>
            </w:r>
            <w:proofErr w:type="gramEnd"/>
            <w:r>
              <w:rPr>
                <w:sz w:val="19"/>
                <w:szCs w:val="19"/>
              </w:rPr>
              <w:t xml:space="preserve"> 사진 1매</w:t>
            </w:r>
          </w:p>
        </w:tc>
      </w:tr>
      <w:tr w:rsidR="00581588"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담당부서</w:t>
            </w:r>
          </w:p>
        </w:tc>
        <w:tc>
          <w:tcPr>
            <w:tcW w:w="33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</w:pPr>
            <w:proofErr w:type="spellStart"/>
            <w:r>
              <w:rPr>
                <w:sz w:val="19"/>
                <w:szCs w:val="19"/>
              </w:rPr>
              <w:t>글로벌환경융합기술연구원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br/>
            </w:r>
            <w:proofErr w:type="spellStart"/>
            <w:r>
              <w:rPr>
                <w:sz w:val="19"/>
                <w:szCs w:val="19"/>
              </w:rPr>
              <w:t>인천강소특구사업단</w:t>
            </w:r>
            <w:proofErr w:type="spellEnd"/>
          </w:p>
        </w:tc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책 임 자</w:t>
            </w:r>
          </w:p>
        </w:tc>
        <w:tc>
          <w:tcPr>
            <w:tcW w:w="33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</w:pPr>
            <w:proofErr w:type="gramStart"/>
            <w:r>
              <w:rPr>
                <w:sz w:val="19"/>
                <w:szCs w:val="19"/>
              </w:rPr>
              <w:t xml:space="preserve">팀장  </w:t>
            </w:r>
            <w:proofErr w:type="spellStart"/>
            <w:r>
              <w:rPr>
                <w:rFonts w:hint="eastAsia"/>
                <w:sz w:val="19"/>
                <w:szCs w:val="19"/>
              </w:rPr>
              <w:t>김이연</w:t>
            </w:r>
            <w:proofErr w:type="spellEnd"/>
            <w:proofErr w:type="gramEnd"/>
            <w:r>
              <w:rPr>
                <w:sz w:val="19"/>
                <w:szCs w:val="19"/>
              </w:rPr>
              <w:t xml:space="preserve">  (032‑835‑9192)</w:t>
            </w:r>
          </w:p>
        </w:tc>
      </w:tr>
      <w:tr w:rsidR="00581588"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담 당 자</w:t>
            </w:r>
          </w:p>
        </w:tc>
        <w:tc>
          <w:tcPr>
            <w:tcW w:w="33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</w:pPr>
            <w:proofErr w:type="gramStart"/>
            <w:r>
              <w:rPr>
                <w:sz w:val="19"/>
                <w:szCs w:val="19"/>
              </w:rPr>
              <w:t xml:space="preserve">팀장  </w:t>
            </w:r>
            <w:proofErr w:type="spellStart"/>
            <w:r>
              <w:rPr>
                <w:rFonts w:hint="eastAsia"/>
                <w:sz w:val="19"/>
                <w:szCs w:val="19"/>
              </w:rPr>
              <w:t>김이연</w:t>
            </w:r>
            <w:proofErr w:type="spellEnd"/>
            <w:proofErr w:type="gramEnd"/>
            <w:r>
              <w:rPr>
                <w:sz w:val="19"/>
                <w:szCs w:val="19"/>
              </w:rPr>
              <w:t xml:space="preserve">  (032‑835‑9192)</w:t>
            </w:r>
          </w:p>
        </w:tc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이 메 일</w:t>
            </w:r>
          </w:p>
        </w:tc>
        <w:tc>
          <w:tcPr>
            <w:tcW w:w="33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</w:pPr>
            <w:r>
              <w:rPr>
                <w:sz w:val="19"/>
                <w:szCs w:val="19"/>
              </w:rPr>
              <w:t>innopolis@inu.ac.kr</w:t>
            </w:r>
          </w:p>
        </w:tc>
      </w:tr>
      <w:tr w:rsidR="00581588"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사진자료</w:t>
            </w:r>
          </w:p>
        </w:tc>
        <w:tc>
          <w:tcPr>
            <w:tcW w:w="813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</w:pPr>
            <w:r>
              <w:rPr>
                <w:sz w:val="19"/>
                <w:szCs w:val="19"/>
              </w:rPr>
              <w:t>있음(4)</w:t>
            </w:r>
          </w:p>
        </w:tc>
      </w:tr>
    </w:tbl>
    <w:p w:rsidR="00581588" w:rsidRDefault="00581588">
      <w:pPr>
        <w:spacing w:after="120" w:line="360" w:lineRule="auto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81588">
        <w:tc>
          <w:tcPr>
            <w:tcW w:w="9638" w:type="dxa"/>
            <w:tcBorders>
              <w:top w:val="single" w:sz="18" w:space="0" w:color="1F3A5F"/>
              <w:left w:val="none" w:sz="0" w:space="0" w:color="FFFFFF"/>
              <w:bottom w:val="single" w:sz="18" w:space="0" w:color="1F3A5F"/>
              <w:right w:val="none" w:sz="0" w:space="0" w:color="FFFFFF"/>
            </w:tcBorders>
            <w:shd w:val="clear" w:color="auto" w:fill="F3F6F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before="160" w:after="160" w:line="400" w:lineRule="auto"/>
              <w:jc w:val="center"/>
            </w:pPr>
            <w:proofErr w:type="spellStart"/>
            <w:r>
              <w:rPr>
                <w:b/>
                <w:bCs/>
                <w:color w:val="1F3A5F"/>
                <w:sz w:val="34"/>
                <w:szCs w:val="34"/>
              </w:rPr>
              <w:t>인천강소특구</w:t>
            </w:r>
            <w:proofErr w:type="spellEnd"/>
            <w:r>
              <w:rPr>
                <w:b/>
                <w:bCs/>
                <w:color w:val="1F3A5F"/>
                <w:sz w:val="34"/>
                <w:szCs w:val="34"/>
              </w:rPr>
              <w:t xml:space="preserve">, 글로벌 </w:t>
            </w:r>
            <w:proofErr w:type="spellStart"/>
            <w:r>
              <w:rPr>
                <w:b/>
                <w:bCs/>
                <w:color w:val="1F3A5F"/>
                <w:sz w:val="34"/>
                <w:szCs w:val="34"/>
              </w:rPr>
              <w:t>브랜치</w:t>
            </w:r>
            <w:proofErr w:type="spellEnd"/>
            <w:r>
              <w:rPr>
                <w:b/>
                <w:bCs/>
                <w:color w:val="1F3A5F"/>
                <w:sz w:val="34"/>
                <w:szCs w:val="34"/>
              </w:rPr>
              <w:t xml:space="preserve"> </w:t>
            </w:r>
            <w:proofErr w:type="spellStart"/>
            <w:r>
              <w:rPr>
                <w:b/>
                <w:bCs/>
                <w:color w:val="1F3A5F"/>
                <w:sz w:val="34"/>
                <w:szCs w:val="34"/>
              </w:rPr>
              <w:t>협력망</w:t>
            </w:r>
            <w:proofErr w:type="spellEnd"/>
            <w:r>
              <w:rPr>
                <w:b/>
                <w:bCs/>
                <w:color w:val="1F3A5F"/>
                <w:sz w:val="34"/>
                <w:szCs w:val="34"/>
              </w:rPr>
              <w:t xml:space="preserve"> 11개 거점으로 확대</w:t>
            </w:r>
          </w:p>
        </w:tc>
      </w:tr>
    </w:tbl>
    <w:p w:rsidR="00581588" w:rsidRDefault="00D00D08">
      <w:pPr>
        <w:spacing w:before="180" w:after="40" w:line="360" w:lineRule="auto"/>
        <w:ind w:left="300" w:hanging="200"/>
      </w:pPr>
      <w:r>
        <w:rPr>
          <w:b/>
          <w:bCs/>
        </w:rPr>
        <w:t xml:space="preserve">- </w:t>
      </w:r>
      <w:r>
        <w:rPr>
          <w:b/>
          <w:bCs/>
          <w:sz w:val="24"/>
          <w:szCs w:val="24"/>
        </w:rPr>
        <w:t xml:space="preserve">Capital </w:t>
      </w:r>
      <w:proofErr w:type="spellStart"/>
      <w:r>
        <w:rPr>
          <w:b/>
          <w:bCs/>
          <w:sz w:val="24"/>
          <w:szCs w:val="24"/>
        </w:rPr>
        <w:t>University·CFC·COSTECH</w:t>
      </w:r>
      <w:proofErr w:type="spellEnd"/>
      <w:r>
        <w:rPr>
          <w:b/>
          <w:bCs/>
          <w:sz w:val="24"/>
          <w:szCs w:val="24"/>
        </w:rPr>
        <w:t xml:space="preserve">와 </w:t>
      </w:r>
      <w:proofErr w:type="spellStart"/>
      <w:r>
        <w:rPr>
          <w:b/>
          <w:bCs/>
          <w:sz w:val="24"/>
          <w:szCs w:val="24"/>
        </w:rPr>
        <w:t>컨펙스</w:t>
      </w:r>
      <w:proofErr w:type="spellEnd"/>
      <w:r>
        <w:rPr>
          <w:b/>
          <w:bCs/>
          <w:sz w:val="24"/>
          <w:szCs w:val="24"/>
        </w:rPr>
        <w:t xml:space="preserve"> 계기 </w:t>
      </w:r>
      <w:proofErr w:type="spellStart"/>
      <w:r>
        <w:rPr>
          <w:b/>
          <w:bCs/>
          <w:sz w:val="24"/>
          <w:szCs w:val="24"/>
        </w:rPr>
        <w:t>브랜치</w:t>
      </w:r>
      <w:proofErr w:type="spellEnd"/>
      <w:r>
        <w:rPr>
          <w:b/>
          <w:bCs/>
          <w:sz w:val="24"/>
          <w:szCs w:val="24"/>
        </w:rPr>
        <w:t xml:space="preserve"> MOU 체결</w:t>
      </w:r>
    </w:p>
    <w:p w:rsidR="00581588" w:rsidRDefault="00D00D08">
      <w:pPr>
        <w:spacing w:after="120" w:line="360" w:lineRule="auto"/>
        <w:ind w:left="300" w:hanging="200"/>
      </w:pPr>
      <w:r>
        <w:rPr>
          <w:b/>
          <w:bCs/>
        </w:rPr>
        <w:t xml:space="preserve">- </w:t>
      </w:r>
      <w:proofErr w:type="spellStart"/>
      <w:r w:rsidRPr="00F77599">
        <w:rPr>
          <w:b/>
          <w:bCs/>
          <w:w w:val="98"/>
          <w:sz w:val="24"/>
          <w:szCs w:val="24"/>
        </w:rPr>
        <w:t>Satbayev</w:t>
      </w:r>
      <w:proofErr w:type="spellEnd"/>
      <w:r w:rsidRPr="00F77599">
        <w:rPr>
          <w:b/>
          <w:bCs/>
          <w:w w:val="98"/>
          <w:sz w:val="24"/>
          <w:szCs w:val="24"/>
        </w:rPr>
        <w:t xml:space="preserve"> University와 IIC Almaty Branch 추가…</w:t>
      </w:r>
      <w:r w:rsidR="00F77599" w:rsidRPr="00F77599">
        <w:rPr>
          <w:b/>
          <w:bCs/>
          <w:w w:val="98"/>
          <w:sz w:val="24"/>
          <w:szCs w:val="24"/>
        </w:rPr>
        <w:t xml:space="preserve"> </w:t>
      </w:r>
      <w:r w:rsidRPr="00F77599">
        <w:rPr>
          <w:b/>
          <w:bCs/>
          <w:w w:val="98"/>
          <w:sz w:val="24"/>
          <w:szCs w:val="24"/>
        </w:rPr>
        <w:t>현지 수요 발굴·공동 실증·사업화 연계</w:t>
      </w:r>
      <w:r>
        <w:rPr>
          <w:b/>
          <w:bCs/>
          <w:sz w:val="24"/>
          <w:szCs w:val="24"/>
        </w:rPr>
        <w:t xml:space="preserve"> </w:t>
      </w:r>
      <w:r w:rsidRPr="00F77599">
        <w:rPr>
          <w:b/>
          <w:bCs/>
          <w:w w:val="98"/>
          <w:sz w:val="24"/>
          <w:szCs w:val="24"/>
        </w:rPr>
        <w:t>강화</w:t>
      </w:r>
    </w:p>
    <w:p w:rsidR="00581588" w:rsidRDefault="00581588">
      <w:pPr>
        <w:pBdr>
          <w:bottom w:val="single" w:sz="6" w:space="1" w:color="2E7D6B"/>
        </w:pBdr>
        <w:spacing w:after="120" w:line="120" w:lineRule="auto"/>
      </w:pPr>
    </w:p>
    <w:p w:rsidR="00581588" w:rsidRDefault="00D00D08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proofErr w:type="spellStart"/>
      <w:r>
        <w:t>인천강소연구개발특구사업단</w:t>
      </w:r>
      <w:proofErr w:type="spellEnd"/>
      <w:r>
        <w:t xml:space="preserve">(단장 </w:t>
      </w:r>
      <w:proofErr w:type="spellStart"/>
      <w:r>
        <w:t>이희관</w:t>
      </w:r>
      <w:proofErr w:type="spellEnd"/>
      <w:r>
        <w:t xml:space="preserve"> 인천대학교 교수, 이하 ‘</w:t>
      </w:r>
      <w:proofErr w:type="spellStart"/>
      <w:r>
        <w:t>인천강소특구사업단</w:t>
      </w:r>
      <w:proofErr w:type="spellEnd"/>
      <w:r>
        <w:t xml:space="preserve">’)은 2026 </w:t>
      </w:r>
      <w:proofErr w:type="spellStart"/>
      <w:r>
        <w:t>인천국제환경기술컨펙스를</w:t>
      </w:r>
      <w:proofErr w:type="spellEnd"/>
      <w:r>
        <w:t xml:space="preserve"> 계기로 이집트 Capital University, </w:t>
      </w:r>
      <w:proofErr w:type="spellStart"/>
      <w:r>
        <w:t>키르기스공화국</w:t>
      </w:r>
      <w:proofErr w:type="spellEnd"/>
      <w:r>
        <w:t xml:space="preserve"> 기후금융센터(CFC), 탄자니아 과학기술위원회(COSTECH)와 글로벌 </w:t>
      </w:r>
      <w:proofErr w:type="spellStart"/>
      <w:r>
        <w:t>브랜치</w:t>
      </w:r>
      <w:proofErr w:type="spellEnd"/>
      <w:r>
        <w:t xml:space="preserve"> 업무협약을 체결한 데 이어, 카자흐스탄 </w:t>
      </w:r>
      <w:proofErr w:type="spellStart"/>
      <w:r>
        <w:t>사트바예프대학교</w:t>
      </w:r>
      <w:proofErr w:type="spellEnd"/>
      <w:r>
        <w:t>(</w:t>
      </w:r>
      <w:proofErr w:type="spellStart"/>
      <w:r>
        <w:t>Satbayev</w:t>
      </w:r>
      <w:proofErr w:type="spellEnd"/>
      <w:r>
        <w:t xml:space="preserve"> University)와 IIC Almaty Branch 협약을 추가로 체결해 글로벌 </w:t>
      </w:r>
      <w:proofErr w:type="spellStart"/>
      <w:r>
        <w:t>브랜치</w:t>
      </w:r>
      <w:proofErr w:type="spellEnd"/>
      <w:r>
        <w:t xml:space="preserve"> 협력망을 11개 거점으로 확대했다고 밝혔다.</w:t>
      </w:r>
    </w:p>
    <w:p w:rsidR="00581588" w:rsidRDefault="00D00D08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proofErr w:type="spellStart"/>
      <w:r>
        <w:t>인천강소특구의</w:t>
      </w:r>
      <w:proofErr w:type="spellEnd"/>
      <w:r>
        <w:t xml:space="preserve"> 글로벌 </w:t>
      </w:r>
      <w:proofErr w:type="spellStart"/>
      <w:r>
        <w:t>브랜치는</w:t>
      </w:r>
      <w:proofErr w:type="spellEnd"/>
      <w:r>
        <w:t xml:space="preserve"> 국가별 환경 현안과 기술수요를 상시 발굴하고, </w:t>
      </w:r>
      <w:proofErr w:type="spellStart"/>
      <w:r>
        <w:t>인천강소특구</w:t>
      </w:r>
      <w:proofErr w:type="spellEnd"/>
      <w:r>
        <w:t xml:space="preserve"> 기업의 기술을 현지 수요기관과 연결하기 위한 협력 거점이다. 사업단은 </w:t>
      </w:r>
      <w:proofErr w:type="spellStart"/>
      <w:r>
        <w:t>브랜치를</w:t>
      </w:r>
      <w:proofErr w:type="spellEnd"/>
      <w:r>
        <w:t xml:space="preserve"> 통해 기술수요 조사, 기업·기술 매칭, 공동 실증과 사업화 과제 기획, 국제협력사업 발굴을 연계하고 있다.</w:t>
      </w:r>
    </w:p>
    <w:p w:rsidR="00581588" w:rsidRDefault="00D00D08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lastRenderedPageBreak/>
        <w:t xml:space="preserve">□ </w:t>
      </w:r>
      <w:proofErr w:type="spellStart"/>
      <w:r>
        <w:t>인천강소특구사업단은</w:t>
      </w:r>
      <w:proofErr w:type="spellEnd"/>
      <w:r>
        <w:t xml:space="preserve"> 지난 9월 3일 </w:t>
      </w:r>
      <w:proofErr w:type="spellStart"/>
      <w:r>
        <w:t>송도컨벤시아에서</w:t>
      </w:r>
      <w:proofErr w:type="spellEnd"/>
      <w:r>
        <w:t xml:space="preserve"> 열린 2026 인천국제환경기술컨펙스에서 Capital University와 IIC Cairo Branch, </w:t>
      </w:r>
      <w:proofErr w:type="spellStart"/>
      <w:r>
        <w:t>키르기스공화국</w:t>
      </w:r>
      <w:proofErr w:type="spellEnd"/>
      <w:r>
        <w:t xml:space="preserve"> 내각 산하 기후금융센터(CFC)와 IIC Bishkek Branch, 탄자니아 과학기술위원회(COSTECH)와 IIC Dar es Salaam Branch 운영을 위한 업무협약을 각각 체결했다.</w:t>
      </w:r>
    </w:p>
    <w:p w:rsidR="00581588" w:rsidRDefault="00D00D08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r>
        <w:t>Capital University와는 대학의 연구·교육 기반을 활용해 환경·공학 분야 공동연구와 인력교류, 기술이전과 사업화, 이집트 현지 수요기관 및 기업과의 협력과제 발굴을 추진한다. 대학을 중심으로 연구성과와 산업 현장을 연결해 북아프리카 지역의 환경기술 협력 기반을 넓힐 계획이다.</w:t>
      </w:r>
    </w:p>
    <w:p w:rsidR="00581588" w:rsidRDefault="00D00D08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r>
        <w:t xml:space="preserve">CFC는 </w:t>
      </w:r>
      <w:proofErr w:type="spellStart"/>
      <w:r>
        <w:t>키르기스공화국의</w:t>
      </w:r>
      <w:proofErr w:type="spellEnd"/>
      <w:r>
        <w:t xml:space="preserve"> 기후변화 대응사업에 필요한 국내외 투자를 유치하고 사업개발을 지원하는 국가 기관이다. 양 기관은 키르기스스탄의 기후·환경 분야 수요를 발굴하고, 공공기관 및 개발 파트너와의 협력을 바탕으로 실증사업과 국제협력 프로젝트를 공동 기획할 예정이다.</w:t>
      </w:r>
    </w:p>
    <w:p w:rsidR="00581588" w:rsidRDefault="00D00D08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r>
        <w:t xml:space="preserve">COSTECH는 탄자니아의 과학기술 연구와 기술개발을 조정·촉진하는 국가 기관이다. </w:t>
      </w:r>
      <w:proofErr w:type="spellStart"/>
      <w:r>
        <w:t>인천강소특구사업단은</w:t>
      </w:r>
      <w:proofErr w:type="spellEnd"/>
      <w:r>
        <w:t xml:space="preserve"> COSTECH의 현지 연구·혁신 네트워크를 활용해 환경기술 수요를 발굴하고, </w:t>
      </w:r>
      <w:proofErr w:type="spellStart"/>
      <w:r>
        <w:t>특구기업과의</w:t>
      </w:r>
      <w:proofErr w:type="spellEnd"/>
      <w:r>
        <w:t xml:space="preserve"> 기술교류, 공동 실증, 기술사업화 및 아프리카 시장 진출로 이어지는 협력과제를 구체화할 계획이다.</w:t>
      </w:r>
    </w:p>
    <w:p w:rsidR="00581588" w:rsidRDefault="00D00D08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proofErr w:type="spellStart"/>
      <w:r>
        <w:t>컨펙스</w:t>
      </w:r>
      <w:proofErr w:type="spellEnd"/>
      <w:r>
        <w:t xml:space="preserve"> 이후에도 </w:t>
      </w:r>
      <w:proofErr w:type="spellStart"/>
      <w:r>
        <w:t>브랜치</w:t>
      </w:r>
      <w:proofErr w:type="spellEnd"/>
      <w:r>
        <w:t xml:space="preserve"> </w:t>
      </w:r>
      <w:proofErr w:type="spellStart"/>
      <w:r>
        <w:t>협력망</w:t>
      </w:r>
      <w:proofErr w:type="spellEnd"/>
      <w:r>
        <w:t xml:space="preserve"> 확대는 이어졌다. </w:t>
      </w:r>
      <w:proofErr w:type="spellStart"/>
      <w:r>
        <w:t>인천강소특구사업단은</w:t>
      </w:r>
      <w:proofErr w:type="spellEnd"/>
      <w:r>
        <w:t xml:space="preserve"> 9월 14일 인천대학교에서 카자흐스탄 </w:t>
      </w:r>
      <w:proofErr w:type="spellStart"/>
      <w:r>
        <w:t>사트바예프대학교</w:t>
      </w:r>
      <w:proofErr w:type="spellEnd"/>
      <w:r>
        <w:t xml:space="preserve">(K.I. </w:t>
      </w:r>
      <w:proofErr w:type="spellStart"/>
      <w:r>
        <w:t>Satbayev</w:t>
      </w:r>
      <w:proofErr w:type="spellEnd"/>
      <w:r>
        <w:t xml:space="preserve"> Kazakh National Research Technical University)와 IIC Almaty Branch 업무협약을 체결했다. 이어 9월 15일에는 </w:t>
      </w:r>
      <w:proofErr w:type="spellStart"/>
      <w:r>
        <w:t>포시즌스호텔</w:t>
      </w:r>
      <w:proofErr w:type="spellEnd"/>
      <w:r>
        <w:t xml:space="preserve"> 서울에서 한–카자흐스탄 정상외교를 계기로 열린 기관·대학 간 업무협약 행사에서 협약서를 공식 교환하고, 양 기관의 협력 의지를 확인했다.</w:t>
      </w:r>
    </w:p>
    <w:p w:rsidR="00581588" w:rsidRDefault="00D00D08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proofErr w:type="spellStart"/>
      <w:r>
        <w:t>사트바예프대학교는</w:t>
      </w:r>
      <w:proofErr w:type="spellEnd"/>
      <w:r>
        <w:t xml:space="preserve"> 알마티에 위치한 카자흐스탄의 대표 기술연구대학이다. 이번 협약에 따라 양 기관은 IIC Almaty Branch 운영, 카자흐스탄 환경기술 수요 발굴, </w:t>
      </w:r>
      <w:proofErr w:type="spellStart"/>
      <w:r>
        <w:t>인천강소특구</w:t>
      </w:r>
      <w:proofErr w:type="spellEnd"/>
      <w:r>
        <w:t xml:space="preserve"> 기업과 현지 기관·기업 간 </w:t>
      </w:r>
      <w:proofErr w:type="spellStart"/>
      <w:r>
        <w:t>기술매칭</w:t>
      </w:r>
      <w:proofErr w:type="spellEnd"/>
      <w:r>
        <w:t xml:space="preserve">, </w:t>
      </w:r>
      <w:proofErr w:type="spellStart"/>
      <w:r>
        <w:t>공동실증</w:t>
      </w:r>
      <w:proofErr w:type="spellEnd"/>
      <w:r>
        <w:t xml:space="preserve"> 및 사업화, 환경·공학 분야 공동연구와 기술이전, 국제협력 프로젝트 발굴 등에 협력한다.</w:t>
      </w:r>
    </w:p>
    <w:p w:rsidR="00581588" w:rsidRDefault="00D00D08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r>
        <w:t xml:space="preserve">이번에 협약을 체결한 기관들은 대학, 기후금융기관, 국가 과학기술기관, 기술연구대학 등으로 </w:t>
      </w:r>
      <w:r>
        <w:lastRenderedPageBreak/>
        <w:t xml:space="preserve">각기 다른 기능과 전문성을 보유하고 있다. </w:t>
      </w:r>
      <w:proofErr w:type="spellStart"/>
      <w:r>
        <w:t>인천강소특구사업단은</w:t>
      </w:r>
      <w:proofErr w:type="spellEnd"/>
      <w:r>
        <w:t xml:space="preserve"> 기관별 강점을 결합해 현지 수요 발굴부터 연구개발, 재원 연계, </w:t>
      </w:r>
      <w:proofErr w:type="spellStart"/>
      <w:r>
        <w:t>현장실증</w:t>
      </w:r>
      <w:proofErr w:type="spellEnd"/>
      <w:r>
        <w:t>, 시장 진출까지 이어지는 국가별 협력 경로를 설계할 방침이다.</w:t>
      </w:r>
    </w:p>
    <w:p w:rsidR="00581588" w:rsidRDefault="00D00D08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r>
        <w:t xml:space="preserve">향후 </w:t>
      </w:r>
      <w:proofErr w:type="spellStart"/>
      <w:r>
        <w:t>인천강소특구사업단은</w:t>
      </w:r>
      <w:proofErr w:type="spellEnd"/>
      <w:r>
        <w:t xml:space="preserve"> 4개 기관과의 실무협의를 통해 국가</w:t>
      </w:r>
      <w:bookmarkStart w:id="0" w:name="_GoBack"/>
      <w:bookmarkEnd w:id="0"/>
      <w:r>
        <w:t xml:space="preserve">별 우선 기술수요와 현지 협력기관 정보를 정리하고, 수요에 적합한 </w:t>
      </w:r>
      <w:proofErr w:type="spellStart"/>
      <w:r>
        <w:t>특구기업을</w:t>
      </w:r>
      <w:proofErr w:type="spellEnd"/>
      <w:r>
        <w:t xml:space="preserve"> 매칭할 계획이다. 이후 온라인 기술협의와 전문가 검토를 거쳐 </w:t>
      </w:r>
      <w:proofErr w:type="spellStart"/>
      <w:r>
        <w:t>공동실증</w:t>
      </w:r>
      <w:proofErr w:type="spellEnd"/>
      <w:r>
        <w:t xml:space="preserve"> 및 사업화 후보과제를 도출하고, 국제공동연구와 공공·국제협력사업 제안으로 발전시켜 나갈 예정이다.</w:t>
      </w:r>
    </w:p>
    <w:p w:rsidR="00581588" w:rsidRDefault="00D00D08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r>
        <w:t xml:space="preserve">이번 글로벌 </w:t>
      </w:r>
      <w:proofErr w:type="spellStart"/>
      <w:r>
        <w:t>브랜치</w:t>
      </w:r>
      <w:proofErr w:type="spellEnd"/>
      <w:r>
        <w:t xml:space="preserve"> 확대는 </w:t>
      </w:r>
      <w:proofErr w:type="spellStart"/>
      <w:r>
        <w:t>인천국제환경기술컨펙스에서</w:t>
      </w:r>
      <w:proofErr w:type="spellEnd"/>
      <w:r>
        <w:t xml:space="preserve"> 발굴된 협력 의제를 연중 후속사업으로 연결하는 기반이 될 것으로 기대된다. </w:t>
      </w:r>
      <w:proofErr w:type="spellStart"/>
      <w:r>
        <w:t>인천강소특구사업단은</w:t>
      </w:r>
      <w:proofErr w:type="spellEnd"/>
      <w:r>
        <w:t xml:space="preserve"> </w:t>
      </w:r>
      <w:proofErr w:type="spellStart"/>
      <w:r>
        <w:t>브랜치에서</w:t>
      </w:r>
      <w:proofErr w:type="spellEnd"/>
      <w:r>
        <w:t xml:space="preserve"> 발굴한 수요와 추진성과를 차기 </w:t>
      </w:r>
      <w:proofErr w:type="spellStart"/>
      <w:r>
        <w:t>인천국제환경기술컨펙스의</w:t>
      </w:r>
      <w:proofErr w:type="spellEnd"/>
      <w:r>
        <w:t xml:space="preserve"> 기업상담, 기술세션 및 협력 프로젝트와 연계해 행사와 해외사업이 상호 순환하는 운영체계를 구축할 계획이다.</w:t>
      </w:r>
      <w:r w:rsidR="00F57EB6">
        <w:t xml:space="preserve">  </w:t>
      </w:r>
    </w:p>
    <w:p w:rsidR="00581588" w:rsidRDefault="00D00D08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proofErr w:type="spellStart"/>
      <w:r>
        <w:t>이희관</w:t>
      </w:r>
      <w:proofErr w:type="spellEnd"/>
      <w:r>
        <w:t xml:space="preserve"> </w:t>
      </w:r>
      <w:proofErr w:type="spellStart"/>
      <w:r>
        <w:t>인천강소특구사업단장은</w:t>
      </w:r>
      <w:proofErr w:type="spellEnd"/>
      <w:r>
        <w:t xml:space="preserve"> “이번 협약으로 </w:t>
      </w:r>
      <w:proofErr w:type="spellStart"/>
      <w:r>
        <w:t>인천강소특구의</w:t>
      </w:r>
      <w:proofErr w:type="spellEnd"/>
      <w:r>
        <w:t xml:space="preserve"> 글로벌 </w:t>
      </w:r>
      <w:proofErr w:type="spellStart"/>
      <w:r>
        <w:t>브랜치</w:t>
      </w:r>
      <w:proofErr w:type="spellEnd"/>
      <w:r>
        <w:t xml:space="preserve"> 협력망이 11개 거점으로 확대됐다”</w:t>
      </w:r>
      <w:proofErr w:type="spellStart"/>
      <w:r>
        <w:t>며</w:t>
      </w:r>
      <w:proofErr w:type="spellEnd"/>
      <w:r>
        <w:t xml:space="preserve"> “각 </w:t>
      </w:r>
      <w:proofErr w:type="spellStart"/>
      <w:r>
        <w:t>브랜치를</w:t>
      </w:r>
      <w:proofErr w:type="spellEnd"/>
      <w:r>
        <w:t xml:space="preserve"> 현지 기술수요와 </w:t>
      </w:r>
      <w:proofErr w:type="spellStart"/>
      <w:r>
        <w:t>특구기업의</w:t>
      </w:r>
      <w:proofErr w:type="spellEnd"/>
      <w:r>
        <w:t xml:space="preserve"> 기술을 연결하는 실행 거점으로 운영하고, 발굴된 수요를 공동 실증과 사업화 프로젝트로 구체화해 인천의 환경기술이 해외 현장에서 검증되고 시장으로 진출할 수 있도록 지원하겠다”고 말했다.</w:t>
      </w:r>
    </w:p>
    <w:p w:rsidR="00581588" w:rsidRDefault="00581588">
      <w:pPr>
        <w:pageBreakBefore/>
        <w:spacing w:line="120" w:lineRule="auto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81588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A5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581588" w:rsidRDefault="00D00D08">
            <w:pPr>
              <w:spacing w:line="300" w:lineRule="auto"/>
            </w:pPr>
            <w:r>
              <w:rPr>
                <w:b/>
                <w:bCs/>
                <w:color w:val="FFFFFF"/>
              </w:rPr>
              <w:t>사진자료</w:t>
            </w:r>
          </w:p>
        </w:tc>
      </w:tr>
    </w:tbl>
    <w:p w:rsidR="00581588" w:rsidRDefault="00581588">
      <w:pPr>
        <w:spacing w:after="60" w:line="360" w:lineRule="auto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30"/>
        <w:gridCol w:w="4830"/>
      </w:tblGrid>
      <w:tr w:rsidR="00D00D08" w:rsidTr="00FF195A"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00D08" w:rsidRDefault="00D00D08" w:rsidP="00D00D08">
            <w:pPr>
              <w:pStyle w:val="aa"/>
            </w:pPr>
            <w:r>
              <w:rPr>
                <w:noProof/>
              </w:rPr>
              <w:drawing>
                <wp:inline distT="0" distB="0" distL="0" distR="0">
                  <wp:extent cx="2914650" cy="2200275"/>
                  <wp:effectExtent l="0" t="0" r="0" b="9525"/>
                  <wp:docPr id="8" name="그림 8" descr="EMB0000d8e420a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31414288" descr="EMB0000d8e420a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00D08" w:rsidRDefault="00D00D08" w:rsidP="00D00D08">
            <w:pPr>
              <w:pStyle w:val="aa"/>
            </w:pPr>
            <w:r>
              <w:rPr>
                <w:noProof/>
              </w:rPr>
              <w:drawing>
                <wp:inline distT="0" distB="0" distL="0" distR="0">
                  <wp:extent cx="2914650" cy="2200275"/>
                  <wp:effectExtent l="0" t="0" r="0" b="9525"/>
                  <wp:docPr id="9" name="그림 9" descr="EMB0000d8e420a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31414648" descr="EMB0000d8e420a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D08" w:rsidTr="00FF195A"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00D08" w:rsidRPr="00D00D08" w:rsidRDefault="00D00D08" w:rsidP="00D00D08">
            <w:pPr>
              <w:spacing w:line="30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&lt;사진1&gt; </w:t>
            </w:r>
            <w:r w:rsidRPr="00D00D08">
              <w:rPr>
                <w:b/>
                <w:sz w:val="18"/>
                <w:szCs w:val="18"/>
              </w:rPr>
              <w:t xml:space="preserve">IIC </w:t>
            </w:r>
            <w:r w:rsidR="00B07961">
              <w:rPr>
                <w:b/>
                <w:sz w:val="18"/>
                <w:szCs w:val="18"/>
              </w:rPr>
              <w:t>Cairo</w:t>
            </w:r>
            <w:r w:rsidRPr="00D00D08">
              <w:rPr>
                <w:b/>
                <w:sz w:val="18"/>
                <w:szCs w:val="18"/>
              </w:rPr>
              <w:t xml:space="preserve"> Branch MOU </w:t>
            </w:r>
            <w:proofErr w:type="spellStart"/>
            <w:r w:rsidRPr="00D00D08">
              <w:rPr>
                <w:b/>
                <w:sz w:val="18"/>
                <w:szCs w:val="18"/>
              </w:rPr>
              <w:t>체결식</w:t>
            </w:r>
            <w:proofErr w:type="spellEnd"/>
          </w:p>
          <w:p w:rsidR="00D00D08" w:rsidRDefault="00D00D08" w:rsidP="00D00D08">
            <w:pPr>
              <w:spacing w:line="300" w:lineRule="auto"/>
            </w:pPr>
            <w:proofErr w:type="spellStart"/>
            <w:r w:rsidRPr="00D00D08">
              <w:rPr>
                <w:rFonts w:hint="eastAsia"/>
                <w:sz w:val="18"/>
                <w:szCs w:val="18"/>
              </w:rPr>
              <w:t>인천강소특구</w:t>
            </w:r>
            <w:proofErr w:type="spellEnd"/>
            <w:r w:rsidRPr="00D00D08">
              <w:rPr>
                <w:rFonts w:hint="eastAsia"/>
                <w:sz w:val="18"/>
                <w:szCs w:val="18"/>
              </w:rPr>
              <w:t>–</w:t>
            </w:r>
            <w:r w:rsidRPr="00D00D08">
              <w:rPr>
                <w:sz w:val="18"/>
                <w:szCs w:val="18"/>
              </w:rPr>
              <w:t>Capital University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00D08" w:rsidRPr="00D00D08" w:rsidRDefault="00D00D08" w:rsidP="00D00D08">
            <w:pPr>
              <w:spacing w:line="30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&lt;사진2&gt; </w:t>
            </w:r>
            <w:r w:rsidRPr="00D00D08">
              <w:rPr>
                <w:b/>
                <w:sz w:val="18"/>
                <w:szCs w:val="18"/>
              </w:rPr>
              <w:t xml:space="preserve">IIC Bishkek Branch MOU </w:t>
            </w:r>
            <w:proofErr w:type="spellStart"/>
            <w:r w:rsidRPr="00D00D08">
              <w:rPr>
                <w:b/>
                <w:sz w:val="18"/>
                <w:szCs w:val="18"/>
              </w:rPr>
              <w:t>체결식</w:t>
            </w:r>
            <w:proofErr w:type="spellEnd"/>
          </w:p>
          <w:p w:rsidR="00D00D08" w:rsidRDefault="00D00D08" w:rsidP="00D00D08">
            <w:pPr>
              <w:spacing w:line="300" w:lineRule="auto"/>
            </w:pPr>
            <w:proofErr w:type="spellStart"/>
            <w:r w:rsidRPr="00D00D08">
              <w:rPr>
                <w:rFonts w:hint="eastAsia"/>
                <w:sz w:val="18"/>
                <w:szCs w:val="18"/>
              </w:rPr>
              <w:t>인천강소특구</w:t>
            </w:r>
            <w:proofErr w:type="spellEnd"/>
            <w:r w:rsidRPr="00D00D08">
              <w:rPr>
                <w:rFonts w:hint="eastAsia"/>
                <w:sz w:val="18"/>
                <w:szCs w:val="18"/>
              </w:rPr>
              <w:t>–</w:t>
            </w:r>
            <w:r w:rsidRPr="00D00D08">
              <w:rPr>
                <w:sz w:val="18"/>
                <w:szCs w:val="18"/>
              </w:rPr>
              <w:t>Climate Finance Center(CFC)</w:t>
            </w:r>
          </w:p>
        </w:tc>
      </w:tr>
      <w:tr w:rsidR="00D00D08" w:rsidTr="00FF195A"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00D08" w:rsidRPr="00D00D08" w:rsidRDefault="00D00D08" w:rsidP="00D00D08">
            <w:pPr>
              <w:pStyle w:val="aa"/>
            </w:pPr>
            <w:r>
              <w:rPr>
                <w:noProof/>
              </w:rPr>
              <w:drawing>
                <wp:inline distT="0" distB="0" distL="0" distR="0">
                  <wp:extent cx="2914650" cy="2200275"/>
                  <wp:effectExtent l="0" t="0" r="0" b="9525"/>
                  <wp:docPr id="10" name="그림 10" descr="EMB0000d8e420a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31413856" descr="EMB0000d8e420a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00D08" w:rsidRPr="00D00D08" w:rsidRDefault="00D00D08" w:rsidP="00D00D08">
            <w:pPr>
              <w:pStyle w:val="aa"/>
            </w:pPr>
            <w:r>
              <w:rPr>
                <w:noProof/>
              </w:rPr>
              <w:drawing>
                <wp:inline distT="0" distB="0" distL="0" distR="0">
                  <wp:extent cx="2914650" cy="2200275"/>
                  <wp:effectExtent l="0" t="0" r="0" b="9525"/>
                  <wp:docPr id="11" name="그림 11" descr="EMB0000d8e420a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31415512" descr="EMB0000d8e420a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D08" w:rsidTr="00FF195A"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00D08" w:rsidRPr="00D00D08" w:rsidRDefault="00D00D08" w:rsidP="00D00D08">
            <w:pPr>
              <w:spacing w:line="30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&lt;사진</w:t>
            </w:r>
            <w:r>
              <w:rPr>
                <w:rFonts w:hint="eastAsia"/>
                <w:b/>
                <w:bCs/>
                <w:sz w:val="18"/>
                <w:szCs w:val="18"/>
              </w:rPr>
              <w:t>3</w:t>
            </w:r>
            <w:r>
              <w:rPr>
                <w:b/>
                <w:bCs/>
                <w:sz w:val="18"/>
                <w:szCs w:val="18"/>
              </w:rPr>
              <w:t xml:space="preserve">&gt; </w:t>
            </w:r>
            <w:r w:rsidRPr="00D00D08">
              <w:rPr>
                <w:b/>
                <w:sz w:val="18"/>
                <w:szCs w:val="18"/>
              </w:rPr>
              <w:t xml:space="preserve">IIC Dar es Salaam Branch MOU </w:t>
            </w:r>
            <w:proofErr w:type="spellStart"/>
            <w:r w:rsidRPr="00D00D08">
              <w:rPr>
                <w:b/>
                <w:sz w:val="18"/>
                <w:szCs w:val="18"/>
              </w:rPr>
              <w:t>체결식</w:t>
            </w:r>
            <w:proofErr w:type="spellEnd"/>
          </w:p>
          <w:p w:rsidR="00D00D08" w:rsidRDefault="00D00D08" w:rsidP="00D00D08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proofErr w:type="spellStart"/>
            <w:r w:rsidRPr="00D00D08">
              <w:rPr>
                <w:rFonts w:hint="eastAsia"/>
                <w:sz w:val="18"/>
                <w:szCs w:val="18"/>
              </w:rPr>
              <w:t>인천강소특구</w:t>
            </w:r>
            <w:proofErr w:type="spellEnd"/>
            <w:r w:rsidRPr="00D00D08">
              <w:rPr>
                <w:rFonts w:hint="eastAsia"/>
                <w:sz w:val="18"/>
                <w:szCs w:val="18"/>
              </w:rPr>
              <w:t>–</w:t>
            </w:r>
            <w:r w:rsidRPr="00D00D08">
              <w:rPr>
                <w:sz w:val="18"/>
                <w:szCs w:val="18"/>
              </w:rPr>
              <w:t>Tanzania Commission for Science and Technology(COSTECH)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D00D08" w:rsidRPr="00D00D08" w:rsidRDefault="00D00D08" w:rsidP="00D00D08">
            <w:pPr>
              <w:spacing w:line="30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&lt;사진</w:t>
            </w:r>
            <w:r>
              <w:rPr>
                <w:rFonts w:hint="eastAsia"/>
                <w:b/>
                <w:bCs/>
                <w:sz w:val="18"/>
                <w:szCs w:val="18"/>
              </w:rPr>
              <w:t>4</w:t>
            </w:r>
            <w:r>
              <w:rPr>
                <w:b/>
                <w:bCs/>
                <w:sz w:val="18"/>
                <w:szCs w:val="18"/>
              </w:rPr>
              <w:t xml:space="preserve">&gt; </w:t>
            </w:r>
            <w:r w:rsidRPr="00D00D08">
              <w:rPr>
                <w:b/>
                <w:sz w:val="18"/>
                <w:szCs w:val="18"/>
              </w:rPr>
              <w:t xml:space="preserve">IIC Almaty Branch MOU </w:t>
            </w:r>
            <w:proofErr w:type="spellStart"/>
            <w:r w:rsidRPr="00D00D08">
              <w:rPr>
                <w:rFonts w:hint="eastAsia"/>
                <w:b/>
                <w:sz w:val="18"/>
                <w:szCs w:val="18"/>
              </w:rPr>
              <w:t>체결식</w:t>
            </w:r>
            <w:proofErr w:type="spellEnd"/>
          </w:p>
          <w:p w:rsidR="00D00D08" w:rsidRDefault="00D00D08" w:rsidP="00D00D08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proofErr w:type="spellStart"/>
            <w:r w:rsidRPr="00D00D08">
              <w:rPr>
                <w:rFonts w:hint="eastAsia"/>
                <w:sz w:val="18"/>
                <w:szCs w:val="18"/>
              </w:rPr>
              <w:t>인천강소특구</w:t>
            </w:r>
            <w:proofErr w:type="spellEnd"/>
            <w:r w:rsidRPr="00D00D08">
              <w:rPr>
                <w:rFonts w:hint="eastAsia"/>
                <w:sz w:val="18"/>
                <w:szCs w:val="18"/>
              </w:rPr>
              <w:t>–</w:t>
            </w:r>
            <w:proofErr w:type="spellStart"/>
            <w:r w:rsidRPr="00D00D08">
              <w:rPr>
                <w:sz w:val="18"/>
                <w:szCs w:val="18"/>
              </w:rPr>
              <w:t>Satbayev</w:t>
            </w:r>
            <w:proofErr w:type="spellEnd"/>
            <w:r w:rsidRPr="00D00D08">
              <w:rPr>
                <w:sz w:val="18"/>
                <w:szCs w:val="18"/>
              </w:rPr>
              <w:t xml:space="preserve"> University</w:t>
            </w:r>
          </w:p>
        </w:tc>
      </w:tr>
    </w:tbl>
    <w:p w:rsidR="00D00D08" w:rsidRPr="007E243F" w:rsidRDefault="00D00D08" w:rsidP="00D00D08"/>
    <w:p w:rsidR="00D00D08" w:rsidRPr="00D00D08" w:rsidRDefault="00D00D08"/>
    <w:sectPr w:rsidR="00D00D08" w:rsidRPr="00D00D08">
      <w:footerReference w:type="default" r:id="rId13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6E37" w:rsidRDefault="00D00D08">
      <w:r>
        <w:separator/>
      </w:r>
    </w:p>
  </w:endnote>
  <w:endnote w:type="continuationSeparator" w:id="0">
    <w:p w:rsidR="00806E37" w:rsidRDefault="00D0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1588" w:rsidRDefault="00D00D08">
    <w:pPr>
      <w:pBdr>
        <w:top w:val="single" w:sz="4" w:space="4" w:color="BFBFBF"/>
      </w:pBdr>
      <w:tabs>
        <w:tab w:val="right" w:pos="9638"/>
      </w:tabs>
    </w:pPr>
    <w:proofErr w:type="spellStart"/>
    <w:r>
      <w:rPr>
        <w:color w:val="7F7F7F"/>
        <w:sz w:val="16"/>
        <w:szCs w:val="16"/>
      </w:rPr>
      <w:t>인천강소연구개발특구</w:t>
    </w:r>
    <w:proofErr w:type="spellEnd"/>
    <w:r>
      <w:rPr>
        <w:color w:val="7F7F7F"/>
        <w:sz w:val="16"/>
        <w:szCs w:val="16"/>
      </w:rPr>
      <w:t xml:space="preserve"> 사업단 · Incheon Innovation Cluster</w:t>
    </w:r>
    <w:r>
      <w:rPr>
        <w:color w:val="7F7F7F"/>
        <w:sz w:val="16"/>
        <w:szCs w:val="16"/>
      </w:rPr>
      <w:tab/>
    </w:r>
    <w:r>
      <w:rPr>
        <w:color w:val="7F7F7F"/>
        <w:sz w:val="16"/>
        <w:szCs w:val="16"/>
      </w:rPr>
      <w:fldChar w:fldCharType="begin"/>
    </w:r>
    <w:r>
      <w:rPr>
        <w:color w:val="7F7F7F"/>
        <w:sz w:val="16"/>
        <w:szCs w:val="16"/>
      </w:rPr>
      <w:instrText>PAGE</w:instrText>
    </w:r>
    <w:r>
      <w:rPr>
        <w:color w:val="7F7F7F"/>
        <w:sz w:val="16"/>
        <w:szCs w:val="16"/>
      </w:rPr>
      <w:fldChar w:fldCharType="separate"/>
    </w:r>
    <w:r>
      <w:rPr>
        <w:noProof/>
        <w:color w:val="7F7F7F"/>
        <w:sz w:val="16"/>
        <w:szCs w:val="16"/>
      </w:rPr>
      <w:t>1</w:t>
    </w:r>
    <w:r>
      <w:rPr>
        <w:color w:val="7F7F7F"/>
        <w:sz w:val="16"/>
        <w:szCs w:val="16"/>
      </w:rPr>
      <w:fldChar w:fldCharType="end"/>
    </w:r>
    <w:r>
      <w:rPr>
        <w:color w:val="7F7F7F"/>
        <w:sz w:val="16"/>
        <w:szCs w:val="16"/>
      </w:rPr>
      <w:t xml:space="preserve"> / </w:t>
    </w:r>
    <w:r>
      <w:rPr>
        <w:color w:val="7F7F7F"/>
        <w:sz w:val="16"/>
        <w:szCs w:val="16"/>
      </w:rPr>
      <w:fldChar w:fldCharType="begin"/>
    </w:r>
    <w:r>
      <w:rPr>
        <w:color w:val="7F7F7F"/>
        <w:sz w:val="16"/>
        <w:szCs w:val="16"/>
      </w:rPr>
      <w:instrText>NUMPAGES</w:instrText>
    </w:r>
    <w:r>
      <w:rPr>
        <w:color w:val="7F7F7F"/>
        <w:sz w:val="16"/>
        <w:szCs w:val="16"/>
      </w:rPr>
      <w:fldChar w:fldCharType="separate"/>
    </w:r>
    <w:r>
      <w:rPr>
        <w:noProof/>
        <w:color w:val="7F7F7F"/>
        <w:sz w:val="16"/>
        <w:szCs w:val="16"/>
      </w:rPr>
      <w:t>1</w:t>
    </w:r>
    <w:r>
      <w:rPr>
        <w:color w:val="7F7F7F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6E37" w:rsidRDefault="00D00D08">
      <w:r>
        <w:separator/>
      </w:r>
    </w:p>
  </w:footnote>
  <w:footnote w:type="continuationSeparator" w:id="0">
    <w:p w:rsidR="00806E37" w:rsidRDefault="00D00D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57B8C"/>
    <w:multiLevelType w:val="hybridMultilevel"/>
    <w:tmpl w:val="E0A0131C"/>
    <w:lvl w:ilvl="0" w:tplc="599E9AC2">
      <w:start w:val="1"/>
      <w:numFmt w:val="bullet"/>
      <w:lvlText w:val="●"/>
      <w:lvlJc w:val="left"/>
      <w:pPr>
        <w:ind w:left="720" w:hanging="360"/>
      </w:pPr>
    </w:lvl>
    <w:lvl w:ilvl="1" w:tplc="957420D8">
      <w:start w:val="1"/>
      <w:numFmt w:val="bullet"/>
      <w:lvlText w:val="○"/>
      <w:lvlJc w:val="left"/>
      <w:pPr>
        <w:ind w:left="1440" w:hanging="360"/>
      </w:pPr>
    </w:lvl>
    <w:lvl w:ilvl="2" w:tplc="481CE686">
      <w:start w:val="1"/>
      <w:numFmt w:val="bullet"/>
      <w:lvlText w:val="■"/>
      <w:lvlJc w:val="left"/>
      <w:pPr>
        <w:ind w:left="2160" w:hanging="360"/>
      </w:pPr>
    </w:lvl>
    <w:lvl w:ilvl="3" w:tplc="48A69CFE">
      <w:start w:val="1"/>
      <w:numFmt w:val="bullet"/>
      <w:lvlText w:val="●"/>
      <w:lvlJc w:val="left"/>
      <w:pPr>
        <w:ind w:left="2880" w:hanging="360"/>
      </w:pPr>
    </w:lvl>
    <w:lvl w:ilvl="4" w:tplc="4F141A66">
      <w:start w:val="1"/>
      <w:numFmt w:val="bullet"/>
      <w:lvlText w:val="○"/>
      <w:lvlJc w:val="left"/>
      <w:pPr>
        <w:ind w:left="3600" w:hanging="360"/>
      </w:pPr>
    </w:lvl>
    <w:lvl w:ilvl="5" w:tplc="00A63C06">
      <w:start w:val="1"/>
      <w:numFmt w:val="bullet"/>
      <w:lvlText w:val="■"/>
      <w:lvlJc w:val="left"/>
      <w:pPr>
        <w:ind w:left="4320" w:hanging="360"/>
      </w:pPr>
    </w:lvl>
    <w:lvl w:ilvl="6" w:tplc="FAE854A8">
      <w:start w:val="1"/>
      <w:numFmt w:val="bullet"/>
      <w:lvlText w:val="●"/>
      <w:lvlJc w:val="left"/>
      <w:pPr>
        <w:ind w:left="5040" w:hanging="360"/>
      </w:pPr>
    </w:lvl>
    <w:lvl w:ilvl="7" w:tplc="1D4431B6">
      <w:start w:val="1"/>
      <w:numFmt w:val="bullet"/>
      <w:lvlText w:val="●"/>
      <w:lvlJc w:val="left"/>
      <w:pPr>
        <w:ind w:left="5760" w:hanging="360"/>
      </w:pPr>
    </w:lvl>
    <w:lvl w:ilvl="8" w:tplc="593A7FC6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588"/>
    <w:rsid w:val="00162125"/>
    <w:rsid w:val="00581588"/>
    <w:rsid w:val="007D71E3"/>
    <w:rsid w:val="00806E37"/>
    <w:rsid w:val="00B07961"/>
    <w:rsid w:val="00D00D08"/>
    <w:rsid w:val="00F57EB6"/>
    <w:rsid w:val="00F7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2C00D2A"/>
  <w15:docId w15:val="{F5425464-8EEC-4DB7-A22D-C6698429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맑은 고딕"/>
        <w:sz w:val="2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customStyle="1" w:styleId="aa">
    <w:name w:val="바탕글"/>
    <w:basedOn w:val="a"/>
    <w:rsid w:val="00D00D08"/>
    <w:pPr>
      <w:snapToGrid w:val="0"/>
      <w:spacing w:line="384" w:lineRule="auto"/>
      <w:jc w:val="both"/>
      <w:textAlignment w:val="baseline"/>
    </w:pPr>
    <w:rPr>
      <w:rFonts w:ascii="한양신명조" w:eastAsia="굴림" w:hAnsi="굴림" w:cs="굴림"/>
      <w:color w:val="000000"/>
      <w:sz w:val="20"/>
      <w:szCs w:val="20"/>
    </w:rPr>
  </w:style>
  <w:style w:type="paragraph" w:styleId="ab">
    <w:name w:val="header"/>
    <w:basedOn w:val="a"/>
    <w:link w:val="Char1"/>
    <w:uiPriority w:val="99"/>
    <w:unhideWhenUsed/>
    <w:rsid w:val="00B0796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b"/>
    <w:uiPriority w:val="99"/>
    <w:rsid w:val="00B07961"/>
  </w:style>
  <w:style w:type="paragraph" w:styleId="ac">
    <w:name w:val="footer"/>
    <w:basedOn w:val="a"/>
    <w:link w:val="Char2"/>
    <w:uiPriority w:val="99"/>
    <w:unhideWhenUsed/>
    <w:rsid w:val="00B0796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c"/>
    <w:uiPriority w:val="99"/>
    <w:rsid w:val="00B07961"/>
  </w:style>
  <w:style w:type="paragraph" w:styleId="ad">
    <w:name w:val="Balloon Text"/>
    <w:basedOn w:val="a"/>
    <w:link w:val="Char3"/>
    <w:uiPriority w:val="99"/>
    <w:semiHidden/>
    <w:unhideWhenUsed/>
    <w:rsid w:val="0016212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d"/>
    <w:uiPriority w:val="99"/>
    <w:semiHidden/>
    <w:rsid w:val="001621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9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iic 보도자료 - 글로벌 브랜치 11개 거점 확대 v1</vt:lpstr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iic 보도자료 - 글로벌 브랜치 11개 거점 확대 v1</dc:title>
  <dc:creator>인천강소연구개발특구 사업단</dc:creator>
  <cp:lastModifiedBy>인천서구강소특구사업단</cp:lastModifiedBy>
  <cp:revision>5</cp:revision>
  <cp:lastPrinted>2026-09-21T05:14:00Z</cp:lastPrinted>
  <dcterms:created xsi:type="dcterms:W3CDTF">2026-09-21T04:53:00Z</dcterms:created>
  <dcterms:modified xsi:type="dcterms:W3CDTF">2026-09-21T07:29:00Z</dcterms:modified>
</cp:coreProperties>
</file>